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F" w:rsidRPr="002B02D4" w:rsidRDefault="00FC584F" w:rsidP="00FC584F">
      <w:pPr>
        <w:pStyle w:val="a5"/>
        <w:widowControl/>
        <w:spacing w:beforeAutospacing="0" w:afterAutospacing="0" w:line="13" w:lineRule="atLeast"/>
        <w:rPr>
          <w:rFonts w:ascii="微软雅黑" w:eastAsia="微软雅黑" w:hAnsi="微软雅黑" w:cs="微软雅黑"/>
          <w:sz w:val="30"/>
          <w:szCs w:val="30"/>
        </w:rPr>
      </w:pPr>
      <w:r w:rsidRPr="002B02D4">
        <w:rPr>
          <w:rFonts w:ascii="黑体" w:eastAsia="黑体" w:hAnsi="宋体" w:cs="黑体" w:hint="eastAsia"/>
          <w:sz w:val="30"/>
          <w:szCs w:val="30"/>
        </w:rPr>
        <w:t>附件１：教师课堂授课评价打分标准</w:t>
      </w:r>
    </w:p>
    <w:p w:rsidR="00FC584F" w:rsidRPr="00E43DA5" w:rsidRDefault="00FC584F" w:rsidP="00FC584F">
      <w:pPr>
        <w:pStyle w:val="a5"/>
        <w:widowControl/>
        <w:spacing w:beforeAutospacing="0" w:afterAutospacing="0" w:line="13" w:lineRule="atLeast"/>
        <w:rPr>
          <w:rFonts w:ascii="方正小标宋简体" w:eastAsia="方正小标宋简体" w:hAnsi="微软雅黑" w:cs="微软雅黑"/>
        </w:rPr>
      </w:pPr>
      <w:r w:rsidRPr="00E43DA5">
        <w:rPr>
          <w:rFonts w:ascii="仿宋" w:eastAsia="仿宋" w:hAnsi="仿宋" w:hint="eastAsia"/>
        </w:rPr>
        <w:t>组别：         参赛选手编号：</w:t>
      </w:r>
    </w:p>
    <w:tbl>
      <w:tblPr>
        <w:tblW w:w="11176" w:type="dxa"/>
        <w:jc w:val="center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702"/>
        <w:gridCol w:w="4678"/>
        <w:gridCol w:w="709"/>
        <w:gridCol w:w="708"/>
        <w:gridCol w:w="567"/>
        <w:gridCol w:w="993"/>
        <w:gridCol w:w="952"/>
        <w:gridCol w:w="425"/>
      </w:tblGrid>
      <w:tr w:rsidR="00FC584F" w:rsidRPr="00C32BA4" w:rsidTr="005D52F8">
        <w:trPr>
          <w:trHeight w:val="50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noWrap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noWrap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项目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noWrap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ind w:firstLine="356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6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完全</w:t>
            </w:r>
          </w:p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同意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基本</w:t>
            </w:r>
          </w:p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中立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基本</w:t>
            </w:r>
          </w:p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不同意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noWrap/>
            <w:vAlign w:val="center"/>
            <w:hideMark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完全</w:t>
            </w:r>
          </w:p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  <w:sz w:val="12"/>
                <w:szCs w:val="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不同意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FC584F" w:rsidRPr="00C32BA4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仿宋_GB2312" w:eastAsia="仿宋_GB2312" w:cs="仿宋_GB2312"/>
                <w:color w:val="000000"/>
              </w:rPr>
            </w:pPr>
            <w:r w:rsidRPr="00C32BA4">
              <w:rPr>
                <w:rFonts w:ascii="仿宋_GB2312" w:eastAsia="仿宋_GB2312" w:cs="仿宋_GB2312" w:hint="eastAsia"/>
                <w:color w:val="000000"/>
              </w:rPr>
              <w:t>得分</w:t>
            </w:r>
          </w:p>
        </w:tc>
      </w:tr>
      <w:tr w:rsidR="00FC584F" w:rsidTr="005D52F8">
        <w:trPr>
          <w:trHeight w:val="45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运用OBE教育理念进行教学设计（8分）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 xml:space="preserve">    每次授课基于企业的需求进行教学设计，与学生高品质就业紧密相联。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52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BOPPPS教学方法运用</w:t>
            </w: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（6分）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FC584F">
            <w:pPr>
              <w:pStyle w:val="a5"/>
              <w:widowControl/>
              <w:spacing w:beforeAutospacing="0" w:afterAutospacing="0" w:line="13" w:lineRule="atLeast"/>
              <w:ind w:firstLineChars="200" w:firstLine="416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能够运用导言（Bridge-in）、学习目标（Objective/Outcome）、前测（Pre-assessment）、参与式学习（Participatory Learning）、后测（Post-assessment）、总结（Summary）等方法进行授课。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1．5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45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hAnsi="微软雅黑" w:cs="微软雅黑" w:hint="eastAsia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ind w:firstLine="356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依托</w:t>
            </w:r>
            <w:proofErr w:type="spellStart"/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TronClass</w:t>
            </w:r>
            <w:proofErr w:type="spellEnd"/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平台进行O2O线上线下混合式授课模式（6分）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 xml:space="preserve">   </w:t>
            </w:r>
            <w:r w:rsidRPr="00592587">
              <w:rPr>
                <w:rFonts w:ascii="仿宋_GB2312" w:eastAsia="仿宋_GB2312" w:cs="仿宋_GB2312" w:hint="eastAsia"/>
                <w:color w:val="000000"/>
              </w:rPr>
              <w:t>教师备课内容及教学案例等在</w:t>
            </w:r>
            <w:proofErr w:type="spellStart"/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TronClass</w:t>
            </w:r>
            <w:proofErr w:type="spellEnd"/>
            <w:r w:rsidRPr="00592587">
              <w:rPr>
                <w:rFonts w:ascii="仿宋_GB2312" w:eastAsia="仿宋_GB2312" w:cs="仿宋_GB2312" w:hint="eastAsia"/>
                <w:color w:val="000000"/>
                <w:spacing w:val="-16"/>
              </w:rPr>
              <w:t>都平有较好呈现；能够运用平台进行课程考勤、线上及线下内容交互、学生学习情况测试与检验、课堂互动及作业布置等。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1.5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144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hAnsi="微软雅黑" w:cs="微软雅黑" w:hint="eastAsi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感染力</w:t>
            </w: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（20分）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 xml:space="preserve">  </w:t>
            </w:r>
            <w:r w:rsidRPr="00592587">
              <w:rPr>
                <w:rFonts w:ascii="仿宋_GB2312" w:eastAsia="仿宋_GB2312" w:cs="仿宋_GB2312" w:hint="eastAsia"/>
                <w:color w:val="000000"/>
              </w:rPr>
              <w:t>老师专业水平高，授课能力强，授课生动有趣，有较强的感染力，能够吸引学生的注意力，激发学生的求知欲，使学生很好掌握所授知识，提升学生专业能力及综合素养。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119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hAnsi="微软雅黑" w:cs="微软雅黑" w:hint="eastAsi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实用性</w:t>
            </w: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（20分）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 xml:space="preserve">   </w:t>
            </w:r>
            <w:r w:rsidRPr="00592587">
              <w:rPr>
                <w:rFonts w:ascii="仿宋_GB2312" w:eastAsia="仿宋_GB2312" w:cs="仿宋_GB2312" w:hint="eastAsia"/>
                <w:color w:val="000000"/>
              </w:rPr>
              <w:t>教师授课内容以用人单位需求为导向，采用案例式教学，与就业联系紧密，使学生能够掌握与具备重点行业、龙头企业、目标岗位所需要的专业能力。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hAnsi="微软雅黑" w:cs="微软雅黑" w:hint="eastAsi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互动性</w:t>
            </w: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（20分）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仿宋_GB2312" w:hAnsi="微软雅黑" w:cs="微软雅黑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 xml:space="preserve">   </w:t>
            </w:r>
            <w:r w:rsidRPr="00592587">
              <w:rPr>
                <w:rFonts w:ascii="仿宋_GB2312" w:eastAsia="仿宋_GB2312" w:cs="仿宋_GB2312" w:hint="eastAsia"/>
                <w:color w:val="000000"/>
              </w:rPr>
              <w:t>采用互动式教学，通过课堂提问、分组讨论、课堂测试、情景模拟、课堂展示等形式，激发学生的学习兴趣，引发学生思考，使学生能够很好地掌握授课内容，提高专业能力、创新能力、逻辑思维能力、批判性思维能力及团队合作意识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27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hAnsi="微软雅黑" w:cs="微软雅黑"/>
              </w:rPr>
            </w:pPr>
            <w:r w:rsidRPr="00592587">
              <w:rPr>
                <w:rFonts w:ascii="仿宋_GB2312" w:eastAsia="仿宋_GB2312" w:hAnsi="微软雅黑" w:cs="微软雅黑" w:hint="eastAsia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课程思政</w:t>
            </w: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（20分）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Pr="00592587" w:rsidRDefault="00FC584F" w:rsidP="00FC584F">
            <w:pPr>
              <w:pStyle w:val="a5"/>
              <w:widowControl/>
              <w:spacing w:beforeAutospacing="0" w:afterAutospacing="0" w:line="13" w:lineRule="atLeast"/>
              <w:ind w:firstLineChars="200" w:firstLine="480"/>
              <w:rPr>
                <w:rFonts w:ascii="仿宋_GB2312" w:eastAsia="仿宋_GB2312" w:cs="仿宋_GB2312"/>
                <w:color w:val="000000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根据不同专业的课程特色，合理</w:t>
            </w:r>
            <w:proofErr w:type="gramStart"/>
            <w:r w:rsidRPr="00592587">
              <w:rPr>
                <w:rFonts w:ascii="仿宋_GB2312" w:eastAsia="仿宋_GB2312" w:cs="仿宋_GB2312" w:hint="eastAsia"/>
                <w:color w:val="000000"/>
              </w:rPr>
              <w:t>嵌入思政育人</w:t>
            </w:r>
            <w:proofErr w:type="gramEnd"/>
            <w:r w:rsidRPr="00592587">
              <w:rPr>
                <w:rFonts w:ascii="仿宋_GB2312" w:eastAsia="仿宋_GB2312" w:cs="仿宋_GB2312" w:hint="eastAsia"/>
                <w:color w:val="000000"/>
              </w:rPr>
              <w:t>要素，把课堂教学与价值引领结合起来；善于发现学生的优点，树立榜样人物，使学生提升自信心，点燃梦想，能够正确认识社会，提升责任意识。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  <w:r w:rsidRPr="00592587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FC584F" w:rsidTr="005D52F8">
        <w:trPr>
          <w:trHeight w:val="1058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  <w:r w:rsidRPr="00592587">
              <w:rPr>
                <w:rFonts w:ascii="仿宋_GB2312" w:eastAsia="仿宋_GB2312" w:cs="仿宋_GB2312" w:hint="eastAsia"/>
                <w:color w:val="000000"/>
              </w:rPr>
              <w:t>对老师的建议与意见</w:t>
            </w:r>
          </w:p>
        </w:tc>
        <w:tc>
          <w:tcPr>
            <w:tcW w:w="9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584F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</w:p>
          <w:p w:rsidR="00FC584F" w:rsidRPr="00592587" w:rsidRDefault="00FC584F" w:rsidP="005D52F8">
            <w:pPr>
              <w:pStyle w:val="a5"/>
              <w:widowControl/>
              <w:spacing w:beforeAutospacing="0" w:afterAutospacing="0" w:line="13" w:lineRule="atLeast"/>
              <w:rPr>
                <w:rFonts w:ascii="微软雅黑" w:eastAsia="微软雅黑" w:hAnsi="微软雅黑" w:cs="微软雅黑"/>
              </w:rPr>
            </w:pPr>
            <w:bookmarkStart w:id="0" w:name="_GoBack"/>
            <w:bookmarkEnd w:id="0"/>
          </w:p>
        </w:tc>
      </w:tr>
    </w:tbl>
    <w:p w:rsidR="003B4547" w:rsidRDefault="003B4547"/>
    <w:sectPr w:rsidR="003B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62" w:rsidRDefault="00F72862" w:rsidP="00FC584F">
      <w:r>
        <w:separator/>
      </w:r>
    </w:p>
  </w:endnote>
  <w:endnote w:type="continuationSeparator" w:id="0">
    <w:p w:rsidR="00F72862" w:rsidRDefault="00F72862" w:rsidP="00FC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62" w:rsidRDefault="00F72862" w:rsidP="00FC584F">
      <w:r>
        <w:separator/>
      </w:r>
    </w:p>
  </w:footnote>
  <w:footnote w:type="continuationSeparator" w:id="0">
    <w:p w:rsidR="00F72862" w:rsidRDefault="00F72862" w:rsidP="00FC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F3"/>
    <w:rsid w:val="003B4547"/>
    <w:rsid w:val="006460F3"/>
    <w:rsid w:val="00D2247F"/>
    <w:rsid w:val="00E83697"/>
    <w:rsid w:val="00F72862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84F"/>
    <w:rPr>
      <w:sz w:val="18"/>
      <w:szCs w:val="18"/>
    </w:rPr>
  </w:style>
  <w:style w:type="paragraph" w:styleId="a5">
    <w:name w:val="Normal (Web)"/>
    <w:basedOn w:val="a"/>
    <w:qFormat/>
    <w:rsid w:val="00FC584F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84F"/>
    <w:rPr>
      <w:sz w:val="18"/>
      <w:szCs w:val="18"/>
    </w:rPr>
  </w:style>
  <w:style w:type="paragraph" w:styleId="a5">
    <w:name w:val="Normal (Web)"/>
    <w:basedOn w:val="a"/>
    <w:qFormat/>
    <w:rsid w:val="00FC584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>china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方雯</dc:creator>
  <cp:keywords/>
  <dc:description/>
  <cp:lastModifiedBy>方雯</cp:lastModifiedBy>
  <cp:revision>3</cp:revision>
  <dcterms:created xsi:type="dcterms:W3CDTF">2020-12-07T02:23:00Z</dcterms:created>
  <dcterms:modified xsi:type="dcterms:W3CDTF">2020-12-07T02:30:00Z</dcterms:modified>
</cp:coreProperties>
</file>